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A0" w:rsidRDefault="00F479A0" w:rsidP="00F479A0">
      <w:pPr>
        <w:spacing w:after="0" w:line="245" w:lineRule="atLeast"/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</w:pPr>
    </w:p>
    <w:p w:rsidR="00F479A0" w:rsidRPr="00F479A0" w:rsidRDefault="00F479A0" w:rsidP="00F47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           </w:t>
      </w:r>
      <w:r w:rsidRPr="00F479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Les Principaux taux d'intérêt pratiqués sur  le marché monétaire</w:t>
      </w:r>
    </w:p>
    <w:p w:rsidR="00F479A0" w:rsidRDefault="00F479A0" w:rsidP="00F479A0">
      <w:pPr>
        <w:spacing w:after="0" w:line="245" w:lineRule="atLeast"/>
        <w:jc w:val="center"/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</w:pPr>
    </w:p>
    <w:p w:rsidR="00F479A0" w:rsidRDefault="00F479A0" w:rsidP="00F479A0">
      <w:pPr>
        <w:spacing w:after="0" w:line="245" w:lineRule="atLeast"/>
        <w:jc w:val="center"/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</w:pPr>
      <w:r w:rsidRPr="00F479A0"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  <w:t>Au 03/12/2019</w:t>
      </w:r>
    </w:p>
    <w:p w:rsidR="009F5192" w:rsidRDefault="009F5192" w:rsidP="00F479A0">
      <w:pPr>
        <w:spacing w:after="0" w:line="245" w:lineRule="atLeast"/>
        <w:jc w:val="center"/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</w:pPr>
    </w:p>
    <w:p w:rsidR="009F5192" w:rsidRDefault="009F5192" w:rsidP="00F479A0">
      <w:pPr>
        <w:spacing w:after="0" w:line="245" w:lineRule="atLeast"/>
        <w:jc w:val="center"/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</w:pPr>
    </w:p>
    <w:p w:rsidR="009F5192" w:rsidRDefault="009F5192" w:rsidP="00F479A0">
      <w:pPr>
        <w:spacing w:after="0" w:line="245" w:lineRule="atLeast"/>
        <w:jc w:val="center"/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</w:pPr>
    </w:p>
    <w:p w:rsidR="009F5192" w:rsidRDefault="009F5192" w:rsidP="00F479A0">
      <w:pPr>
        <w:spacing w:after="0" w:line="245" w:lineRule="atLeast"/>
        <w:jc w:val="center"/>
        <w:rPr>
          <w:rFonts w:ascii="Verdana" w:eastAsia="Times New Roman" w:hAnsi="Verdana" w:cs="Times New Roman"/>
          <w:b/>
          <w:bCs/>
          <w:color w:val="313131"/>
          <w:sz w:val="24"/>
          <w:szCs w:val="24"/>
          <w:lang w:eastAsia="fr-FR"/>
        </w:rPr>
      </w:pPr>
    </w:p>
    <w:p w:rsidR="009F5192" w:rsidRPr="00F479A0" w:rsidRDefault="009F5192" w:rsidP="00F479A0">
      <w:pPr>
        <w:spacing w:after="0" w:line="245" w:lineRule="atLeast"/>
        <w:jc w:val="center"/>
        <w:rPr>
          <w:rFonts w:ascii="Verdana" w:eastAsia="Times New Roman" w:hAnsi="Verdana" w:cs="Times New Roman"/>
          <w:color w:val="313131"/>
          <w:sz w:val="24"/>
          <w:szCs w:val="24"/>
          <w:lang w:eastAsia="fr-FR"/>
        </w:rPr>
      </w:pPr>
    </w:p>
    <w:tbl>
      <w:tblPr>
        <w:tblW w:w="8670" w:type="dxa"/>
        <w:jc w:val="center"/>
        <w:tblCellSpacing w:w="0" w:type="dxa"/>
        <w:tblBorders>
          <w:left w:val="single" w:sz="12" w:space="0" w:color="EBF0F5"/>
        </w:tblBorders>
        <w:tblCellMar>
          <w:left w:w="0" w:type="dxa"/>
          <w:right w:w="0" w:type="dxa"/>
        </w:tblCellMar>
        <w:tblLook w:val="04A0"/>
      </w:tblPr>
      <w:tblGrid>
        <w:gridCol w:w="7834"/>
        <w:gridCol w:w="836"/>
      </w:tblGrid>
      <w:tr w:rsidR="00F479A0" w:rsidRPr="00F479A0" w:rsidTr="00F479A0">
        <w:trPr>
          <w:trHeight w:val="330"/>
          <w:tblHeader/>
          <w:tblCellSpacing w:w="0" w:type="dxa"/>
          <w:jc w:val="center"/>
        </w:trPr>
        <w:tc>
          <w:tcPr>
            <w:tcW w:w="0" w:type="auto"/>
            <w:tcBorders>
              <w:top w:val="single" w:sz="24" w:space="0" w:color="FFFFFF"/>
              <w:left w:val="nil"/>
              <w:bottom w:val="single" w:sz="12" w:space="0" w:color="EBF0F5"/>
              <w:right w:val="single" w:sz="12" w:space="0" w:color="FFFFFF"/>
            </w:tcBorders>
            <w:shd w:val="clear" w:color="auto" w:fill="277CB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  Désignation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single" w:sz="12" w:space="0" w:color="EBF0F5"/>
              <w:right w:val="single" w:sz="12" w:space="0" w:color="FFFFFF"/>
            </w:tcBorders>
            <w:shd w:val="clear" w:color="auto" w:fill="277CB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fr-FR"/>
              </w:rPr>
              <w:t>En %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4"/>
                <w:szCs w:val="24"/>
                <w:lang w:eastAsia="fr-FR"/>
              </w:rPr>
              <w:t xml:space="preserve">  </w:t>
            </w: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Taux d'intérêt directeur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7,75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 Taux de la facilité de prêt à 24 heures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8,75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 Taux de la facilité de dépôt à 24 heures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6,75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  Taux moyen pondéré (TMP) du dernier appel d'offres à une semaine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7,75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 Taux moyen pondéré (TMP) du dernier appel d'offres à un mois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-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 Taux moyen pondéré (TMP) du dernier appel d'offres à 3 mois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-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 Taux moyen pondéré (TMP) du dernier appel d'offres à 6 mois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8,00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 Taux du marché monétaire (TM) au jour le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7,83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 Taux moyen mensuel du marché monétaire (TMM) du mois de Novembre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7,80</w:t>
            </w:r>
          </w:p>
        </w:tc>
      </w:tr>
      <w:tr w:rsidR="00F479A0" w:rsidRPr="00F479A0" w:rsidTr="00F479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rPr>
                <w:rFonts w:ascii="Verdana" w:eastAsia="Times New Roman" w:hAnsi="Verdana" w:cs="Times New Roman"/>
                <w:color w:val="313131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lang w:eastAsia="fr-FR"/>
              </w:rPr>
              <w:t>  Taux d'intérêt minimal de rémunération de l'épargne du mois de Décembre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F0F5"/>
              <w:right w:val="single" w:sz="12" w:space="0" w:color="EBF0F5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79A0" w:rsidRPr="00F479A0" w:rsidRDefault="00F479A0" w:rsidP="00F479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</w:pPr>
            <w:r w:rsidRPr="00F479A0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fr-FR"/>
              </w:rPr>
              <w:t>5,00</w:t>
            </w:r>
          </w:p>
        </w:tc>
      </w:tr>
    </w:tbl>
    <w:p w:rsidR="00154F81" w:rsidRDefault="009F5192"/>
    <w:p w:rsidR="009F5192" w:rsidRDefault="009F5192"/>
    <w:p w:rsidR="009F5192" w:rsidRDefault="009F5192"/>
    <w:p w:rsidR="009F5192" w:rsidRDefault="009F5192"/>
    <w:p w:rsidR="009F5192" w:rsidRDefault="009F5192"/>
    <w:p w:rsidR="009F5192" w:rsidRPr="009F5192" w:rsidRDefault="009F5192" w:rsidP="009F5192">
      <w:pPr>
        <w:jc w:val="right"/>
        <w:rPr>
          <w:b/>
          <w:bCs/>
          <w:sz w:val="28"/>
          <w:szCs w:val="28"/>
        </w:rPr>
      </w:pPr>
      <w:r w:rsidRPr="009F5192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9F5192">
        <w:rPr>
          <w:b/>
          <w:bCs/>
          <w:sz w:val="28"/>
          <w:szCs w:val="28"/>
        </w:rPr>
        <w:t>Source </w:t>
      </w:r>
      <w:proofErr w:type="gramStart"/>
      <w:r w:rsidRPr="009F5192">
        <w:rPr>
          <w:b/>
          <w:bCs/>
          <w:sz w:val="28"/>
          <w:szCs w:val="28"/>
        </w:rPr>
        <w:t>:BCT</w:t>
      </w:r>
      <w:proofErr w:type="gramEnd"/>
    </w:p>
    <w:sectPr w:rsidR="009F5192" w:rsidRPr="009F5192" w:rsidSect="00AF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79A0"/>
    <w:rsid w:val="0053425C"/>
    <w:rsid w:val="009F5192"/>
    <w:rsid w:val="00AF5ECF"/>
    <w:rsid w:val="00B564EE"/>
    <w:rsid w:val="00F4233B"/>
    <w:rsid w:val="00F4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CF"/>
  </w:style>
  <w:style w:type="paragraph" w:styleId="Titre1">
    <w:name w:val="heading 1"/>
    <w:basedOn w:val="Normal"/>
    <w:link w:val="Titre1Car"/>
    <w:uiPriority w:val="9"/>
    <w:qFormat/>
    <w:rsid w:val="00F47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79A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479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fatmaz</dc:creator>
  <cp:keywords/>
  <dc:description/>
  <cp:lastModifiedBy>fatmaz</cp:lastModifiedBy>
  <cp:revision>2</cp:revision>
  <dcterms:created xsi:type="dcterms:W3CDTF">2019-12-04T08:25:00Z</dcterms:created>
  <dcterms:modified xsi:type="dcterms:W3CDTF">2019-12-04T08:25:00Z</dcterms:modified>
</cp:coreProperties>
</file>